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87E0A" w14:textId="6F0BDF10" w:rsidR="00B75364" w:rsidRDefault="001E2DB6">
      <w:pPr>
        <w:jc w:val="center"/>
        <w:rPr>
          <w:b/>
        </w:rPr>
      </w:pPr>
      <w:r>
        <w:rPr>
          <w:b/>
          <w:noProof/>
        </w:rPr>
        <w:drawing>
          <wp:inline distT="114300" distB="114300" distL="114300" distR="114300" wp14:anchorId="1B4C2EE7" wp14:editId="7F5C4164">
            <wp:extent cx="2151664" cy="1250315"/>
            <wp:effectExtent l="0" t="0" r="1270" b="698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167967" cy="1259789"/>
                    </a:xfrm>
                    <a:prstGeom prst="rect">
                      <a:avLst/>
                    </a:prstGeom>
                    <a:ln/>
                  </pic:spPr>
                </pic:pic>
              </a:graphicData>
            </a:graphic>
          </wp:inline>
        </w:drawing>
      </w:r>
    </w:p>
    <w:p w14:paraId="74680CE3" w14:textId="77777777" w:rsidR="00B75364" w:rsidRDefault="001E2DB6">
      <w:pPr>
        <w:spacing w:after="0"/>
      </w:pPr>
      <w:r>
        <w:rPr>
          <w:b/>
          <w:u w:val="single"/>
        </w:rPr>
        <w:t>FOR IMMEDIATE RELEASE</w:t>
      </w:r>
      <w:r>
        <w:rPr>
          <w:b/>
        </w:rPr>
        <w:tab/>
      </w:r>
      <w:r>
        <w:rPr>
          <w:b/>
        </w:rPr>
        <w:tab/>
      </w:r>
      <w:r>
        <w:rPr>
          <w:b/>
        </w:rPr>
        <w:tab/>
      </w:r>
      <w:r>
        <w:tab/>
      </w:r>
      <w:r>
        <w:tab/>
        <w:t>CONTACT: CARIN ZAKES</w:t>
      </w:r>
    </w:p>
    <w:p w14:paraId="56C356B3" w14:textId="77777777" w:rsidR="00B75364" w:rsidRDefault="004D38D6">
      <w:pPr>
        <w:spacing w:after="0"/>
      </w:pPr>
      <w:hyperlink r:id="rId5">
        <w:r w:rsidR="001E2DB6">
          <w:rPr>
            <w:color w:val="1155CC"/>
            <w:u w:val="single"/>
          </w:rPr>
          <w:t>www.lawnchairtheatre.org</w:t>
        </w:r>
      </w:hyperlink>
      <w:r w:rsidR="001E2DB6">
        <w:tab/>
      </w:r>
      <w:r w:rsidR="001E2DB6">
        <w:tab/>
      </w:r>
      <w:r w:rsidR="001E2DB6">
        <w:tab/>
      </w:r>
      <w:r w:rsidR="001E2DB6">
        <w:tab/>
      </w:r>
      <w:r w:rsidR="001E2DB6">
        <w:tab/>
      </w:r>
      <w:hyperlink r:id="rId6">
        <w:r w:rsidR="001E2DB6">
          <w:rPr>
            <w:color w:val="0563C1"/>
            <w:u w:val="single"/>
          </w:rPr>
          <w:t>CARIN@LAWNCHAIRTHEATRE.ORG</w:t>
        </w:r>
      </w:hyperlink>
    </w:p>
    <w:p w14:paraId="1EE20325" w14:textId="77777777" w:rsidR="00B75364" w:rsidRDefault="001E2DB6">
      <w:pPr>
        <w:spacing w:after="0"/>
      </w:pPr>
      <w:r>
        <w:tab/>
      </w:r>
      <w:r>
        <w:tab/>
        <w:t xml:space="preserve">    </w:t>
      </w:r>
      <w:r>
        <w:tab/>
      </w:r>
      <w:r>
        <w:tab/>
      </w:r>
      <w:r>
        <w:tab/>
      </w:r>
      <w:r>
        <w:tab/>
      </w:r>
      <w:r>
        <w:tab/>
      </w:r>
      <w:r>
        <w:tab/>
        <w:t>914-325-1812</w:t>
      </w:r>
    </w:p>
    <w:p w14:paraId="5F9F6E6B" w14:textId="77777777" w:rsidR="00B75364" w:rsidRDefault="00B75364">
      <w:pPr>
        <w:jc w:val="center"/>
      </w:pPr>
    </w:p>
    <w:p w14:paraId="025BDFC2" w14:textId="477421FA" w:rsidR="00B75364" w:rsidRPr="004D38D6" w:rsidRDefault="001E2DB6">
      <w:pPr>
        <w:spacing w:after="0"/>
        <w:jc w:val="center"/>
        <w:rPr>
          <w:sz w:val="24"/>
          <w:szCs w:val="24"/>
        </w:rPr>
      </w:pPr>
      <w:r w:rsidRPr="004D38D6">
        <w:rPr>
          <w:sz w:val="24"/>
          <w:szCs w:val="24"/>
        </w:rPr>
        <w:t xml:space="preserve">OUTDOOR THEATRE </w:t>
      </w:r>
      <w:r w:rsidR="007C1E04" w:rsidRPr="004D38D6">
        <w:rPr>
          <w:sz w:val="24"/>
          <w:szCs w:val="24"/>
        </w:rPr>
        <w:t xml:space="preserve">IS </w:t>
      </w:r>
      <w:r w:rsidR="004D38D6">
        <w:rPr>
          <w:sz w:val="24"/>
          <w:szCs w:val="24"/>
        </w:rPr>
        <w:t xml:space="preserve">BACK </w:t>
      </w:r>
      <w:bookmarkStart w:id="0" w:name="_GoBack"/>
      <w:bookmarkEnd w:id="0"/>
      <w:r w:rsidRPr="004D38D6">
        <w:rPr>
          <w:sz w:val="24"/>
          <w:szCs w:val="24"/>
        </w:rPr>
        <w:t>THIS SUMMER</w:t>
      </w:r>
      <w:r w:rsidR="007C1E04" w:rsidRPr="004D38D6">
        <w:rPr>
          <w:sz w:val="24"/>
          <w:szCs w:val="24"/>
        </w:rPr>
        <w:t>!</w:t>
      </w:r>
    </w:p>
    <w:p w14:paraId="21E34222" w14:textId="77777777" w:rsidR="007C1E04" w:rsidRPr="004D38D6" w:rsidRDefault="001E2DB6">
      <w:pPr>
        <w:spacing w:after="0"/>
        <w:jc w:val="center"/>
        <w:rPr>
          <w:b/>
          <w:sz w:val="24"/>
          <w:szCs w:val="24"/>
        </w:rPr>
      </w:pPr>
      <w:r w:rsidRPr="004D38D6">
        <w:rPr>
          <w:b/>
          <w:sz w:val="24"/>
          <w:szCs w:val="24"/>
        </w:rPr>
        <w:t xml:space="preserve">LAWNCHAIR THEATRE PRESENTS </w:t>
      </w:r>
    </w:p>
    <w:p w14:paraId="19A3C3A3" w14:textId="30DCCE4E" w:rsidR="00B75364" w:rsidRPr="004D38D6" w:rsidRDefault="001E2DB6">
      <w:pPr>
        <w:spacing w:after="0"/>
        <w:jc w:val="center"/>
        <w:rPr>
          <w:b/>
          <w:i/>
          <w:sz w:val="24"/>
          <w:szCs w:val="24"/>
        </w:rPr>
      </w:pPr>
      <w:r w:rsidRPr="004D38D6">
        <w:rPr>
          <w:b/>
          <w:i/>
          <w:sz w:val="24"/>
          <w:szCs w:val="24"/>
        </w:rPr>
        <w:t xml:space="preserve">A MIDSUMMER NIGHT’S QUEEN </w:t>
      </w:r>
      <w:r w:rsidR="007C1E04" w:rsidRPr="004D38D6">
        <w:rPr>
          <w:b/>
          <w:i/>
          <w:sz w:val="24"/>
          <w:szCs w:val="24"/>
        </w:rPr>
        <w:t xml:space="preserve">at 5 Westchester Venues </w:t>
      </w:r>
    </w:p>
    <w:p w14:paraId="4F6526DD" w14:textId="77777777" w:rsidR="007C1E04" w:rsidRPr="004D38D6" w:rsidRDefault="007C1E04">
      <w:pPr>
        <w:spacing w:after="0"/>
        <w:jc w:val="center"/>
        <w:rPr>
          <w:b/>
          <w:i/>
          <w:sz w:val="24"/>
          <w:szCs w:val="24"/>
        </w:rPr>
      </w:pPr>
    </w:p>
    <w:p w14:paraId="5EA55C11" w14:textId="77777777" w:rsidR="007C1E04" w:rsidRPr="004D38D6" w:rsidRDefault="007C1E04" w:rsidP="007C1E04">
      <w:pPr>
        <w:pBdr>
          <w:top w:val="nil"/>
          <w:left w:val="nil"/>
          <w:bottom w:val="nil"/>
          <w:right w:val="nil"/>
          <w:between w:val="nil"/>
        </w:pBdr>
        <w:spacing w:after="0" w:line="240" w:lineRule="auto"/>
        <w:ind w:left="3600"/>
        <w:rPr>
          <w:color w:val="000000"/>
          <w:sz w:val="24"/>
          <w:szCs w:val="24"/>
        </w:rPr>
      </w:pPr>
      <w:r w:rsidRPr="004D38D6">
        <w:rPr>
          <w:color w:val="000000"/>
          <w:sz w:val="24"/>
          <w:szCs w:val="24"/>
        </w:rPr>
        <w:t>7/22: Village Green, Rye </w:t>
      </w:r>
    </w:p>
    <w:p w14:paraId="08C9E2A7" w14:textId="77777777" w:rsidR="007C1E04" w:rsidRPr="004D38D6" w:rsidRDefault="007C1E04" w:rsidP="007C1E04">
      <w:pPr>
        <w:pBdr>
          <w:top w:val="nil"/>
          <w:left w:val="nil"/>
          <w:bottom w:val="nil"/>
          <w:right w:val="nil"/>
          <w:between w:val="nil"/>
        </w:pBdr>
        <w:spacing w:after="0" w:line="240" w:lineRule="auto"/>
        <w:ind w:left="3600"/>
        <w:rPr>
          <w:color w:val="000000"/>
          <w:sz w:val="24"/>
          <w:szCs w:val="24"/>
        </w:rPr>
      </w:pPr>
      <w:r w:rsidRPr="004D38D6">
        <w:rPr>
          <w:color w:val="000000"/>
          <w:sz w:val="24"/>
          <w:szCs w:val="24"/>
        </w:rPr>
        <w:t>7/23 &amp; 7/24: Rye Town Park</w:t>
      </w:r>
    </w:p>
    <w:p w14:paraId="4408D86A" w14:textId="77777777" w:rsidR="007C1E04" w:rsidRPr="004D38D6" w:rsidRDefault="007C1E04" w:rsidP="007C1E04">
      <w:pPr>
        <w:pBdr>
          <w:top w:val="nil"/>
          <w:left w:val="nil"/>
          <w:bottom w:val="nil"/>
          <w:right w:val="nil"/>
          <w:between w:val="nil"/>
        </w:pBdr>
        <w:spacing w:after="0" w:line="240" w:lineRule="auto"/>
        <w:ind w:left="3600"/>
        <w:rPr>
          <w:color w:val="000000"/>
          <w:sz w:val="24"/>
          <w:szCs w:val="24"/>
        </w:rPr>
      </w:pPr>
      <w:r w:rsidRPr="004D38D6">
        <w:rPr>
          <w:color w:val="000000"/>
          <w:sz w:val="24"/>
          <w:szCs w:val="24"/>
        </w:rPr>
        <w:t xml:space="preserve">7/25: The Armory, New Rochelle </w:t>
      </w:r>
    </w:p>
    <w:p w14:paraId="226339BE" w14:textId="77777777" w:rsidR="007C1E04" w:rsidRPr="004D38D6" w:rsidRDefault="007C1E04" w:rsidP="007C1E04">
      <w:pPr>
        <w:pBdr>
          <w:top w:val="nil"/>
          <w:left w:val="nil"/>
          <w:bottom w:val="nil"/>
          <w:right w:val="nil"/>
          <w:between w:val="nil"/>
        </w:pBdr>
        <w:spacing w:after="0" w:line="240" w:lineRule="auto"/>
        <w:ind w:left="3600"/>
        <w:rPr>
          <w:color w:val="000000"/>
          <w:sz w:val="24"/>
          <w:szCs w:val="24"/>
        </w:rPr>
      </w:pPr>
      <w:r w:rsidRPr="004D38D6">
        <w:rPr>
          <w:color w:val="000000"/>
          <w:sz w:val="24"/>
          <w:szCs w:val="24"/>
        </w:rPr>
        <w:t>7/28: Rain Date, Rye Town Park</w:t>
      </w:r>
    </w:p>
    <w:p w14:paraId="53AB02B1" w14:textId="77777777" w:rsidR="007C1E04" w:rsidRPr="004D38D6" w:rsidRDefault="007C1E04" w:rsidP="007C1E04">
      <w:pPr>
        <w:pBdr>
          <w:top w:val="nil"/>
          <w:left w:val="nil"/>
          <w:bottom w:val="nil"/>
          <w:right w:val="nil"/>
          <w:between w:val="nil"/>
        </w:pBdr>
        <w:spacing w:after="0" w:line="240" w:lineRule="auto"/>
        <w:ind w:left="3600"/>
        <w:rPr>
          <w:color w:val="000000"/>
          <w:sz w:val="24"/>
          <w:szCs w:val="24"/>
        </w:rPr>
      </w:pPr>
      <w:r w:rsidRPr="004D38D6">
        <w:rPr>
          <w:color w:val="000000"/>
          <w:sz w:val="24"/>
          <w:szCs w:val="24"/>
        </w:rPr>
        <w:t>7/29: Private Benefit Performance</w:t>
      </w:r>
    </w:p>
    <w:p w14:paraId="629323E1" w14:textId="77777777" w:rsidR="007C1E04" w:rsidRPr="004D38D6" w:rsidRDefault="007C1E04" w:rsidP="007C1E04">
      <w:pPr>
        <w:pBdr>
          <w:top w:val="nil"/>
          <w:left w:val="nil"/>
          <w:bottom w:val="nil"/>
          <w:right w:val="nil"/>
          <w:between w:val="nil"/>
        </w:pBdr>
        <w:spacing w:after="0" w:line="240" w:lineRule="auto"/>
        <w:ind w:left="3600"/>
        <w:rPr>
          <w:color w:val="000000"/>
          <w:sz w:val="24"/>
          <w:szCs w:val="24"/>
        </w:rPr>
      </w:pPr>
      <w:r w:rsidRPr="004D38D6">
        <w:rPr>
          <w:color w:val="000000"/>
          <w:sz w:val="24"/>
          <w:szCs w:val="24"/>
        </w:rPr>
        <w:t>7/30: Recreation Field, Chappaqua</w:t>
      </w:r>
    </w:p>
    <w:p w14:paraId="41D457F0" w14:textId="77777777" w:rsidR="007C1E04" w:rsidRPr="004D38D6" w:rsidRDefault="007C1E04" w:rsidP="007C1E04">
      <w:pPr>
        <w:pBdr>
          <w:top w:val="nil"/>
          <w:left w:val="nil"/>
          <w:bottom w:val="nil"/>
          <w:right w:val="nil"/>
          <w:between w:val="nil"/>
        </w:pBdr>
        <w:spacing w:after="0" w:line="240" w:lineRule="auto"/>
        <w:ind w:left="3600"/>
        <w:rPr>
          <w:color w:val="000000"/>
          <w:sz w:val="24"/>
          <w:szCs w:val="24"/>
        </w:rPr>
      </w:pPr>
      <w:r w:rsidRPr="004D38D6">
        <w:rPr>
          <w:color w:val="000000"/>
          <w:sz w:val="24"/>
          <w:szCs w:val="24"/>
        </w:rPr>
        <w:t>7/31: Bedford Playhouse Lawn</w:t>
      </w:r>
    </w:p>
    <w:p w14:paraId="0A3E6CEE" w14:textId="0AD24667" w:rsidR="007C1E04" w:rsidRPr="004D38D6" w:rsidRDefault="007C1E04" w:rsidP="007C1E04">
      <w:pPr>
        <w:pBdr>
          <w:top w:val="nil"/>
          <w:left w:val="nil"/>
          <w:bottom w:val="nil"/>
          <w:right w:val="nil"/>
          <w:between w:val="nil"/>
        </w:pBdr>
        <w:spacing w:line="240" w:lineRule="auto"/>
        <w:ind w:left="3600"/>
        <w:rPr>
          <w:sz w:val="24"/>
          <w:szCs w:val="24"/>
        </w:rPr>
      </w:pPr>
      <w:r w:rsidRPr="004D38D6">
        <w:rPr>
          <w:color w:val="000000"/>
          <w:sz w:val="24"/>
          <w:szCs w:val="24"/>
        </w:rPr>
        <w:t>8</w:t>
      </w:r>
      <w:r w:rsidRPr="004D38D6">
        <w:rPr>
          <w:color w:val="000000"/>
          <w:sz w:val="24"/>
          <w:szCs w:val="24"/>
        </w:rPr>
        <w:t xml:space="preserve">/01: Bedford Rain Date </w:t>
      </w:r>
    </w:p>
    <w:p w14:paraId="75C30243" w14:textId="7690CA64" w:rsidR="00B75364" w:rsidRPr="004D38D6" w:rsidRDefault="001E2DB6" w:rsidP="007C1E04">
      <w:pPr>
        <w:rPr>
          <w:sz w:val="24"/>
          <w:szCs w:val="24"/>
        </w:rPr>
      </w:pPr>
      <w:r w:rsidRPr="004D38D6">
        <w:rPr>
          <w:sz w:val="24"/>
          <w:szCs w:val="24"/>
        </w:rPr>
        <w:t>Rye, NY— 6/</w:t>
      </w:r>
      <w:r w:rsidR="00E07601" w:rsidRPr="004D38D6">
        <w:rPr>
          <w:sz w:val="24"/>
          <w:szCs w:val="24"/>
        </w:rPr>
        <w:t>0</w:t>
      </w:r>
      <w:r w:rsidR="007C1E04" w:rsidRPr="004D38D6">
        <w:rPr>
          <w:sz w:val="24"/>
          <w:szCs w:val="24"/>
        </w:rPr>
        <w:t>8</w:t>
      </w:r>
      <w:r w:rsidRPr="004D38D6">
        <w:rPr>
          <w:sz w:val="24"/>
          <w:szCs w:val="24"/>
        </w:rPr>
        <w:t>/21:  Starting this July, LawnChair Theatre is back for its 16</w:t>
      </w:r>
      <w:r w:rsidRPr="004D38D6">
        <w:rPr>
          <w:sz w:val="24"/>
          <w:szCs w:val="24"/>
          <w:vertAlign w:val="superscript"/>
        </w:rPr>
        <w:t>th</w:t>
      </w:r>
      <w:r w:rsidRPr="004D38D6">
        <w:rPr>
          <w:sz w:val="24"/>
          <w:szCs w:val="24"/>
        </w:rPr>
        <w:t xml:space="preserve"> season, with a musical adaptation of Shakespeare’s renowned fantasy-comedy that the whole family can rock out to.   Featuring a cast of 2</w:t>
      </w:r>
      <w:r w:rsidR="00E07601" w:rsidRPr="004D38D6">
        <w:rPr>
          <w:sz w:val="24"/>
          <w:szCs w:val="24"/>
        </w:rPr>
        <w:t>3</w:t>
      </w:r>
      <w:r w:rsidRPr="004D38D6">
        <w:rPr>
          <w:sz w:val="24"/>
          <w:szCs w:val="24"/>
        </w:rPr>
        <w:t xml:space="preserve"> pro-am local performers and 17-person crew, Westchester’s best traveling summer entertainment is a true community venture featuring live band performances of songs by the legendary rock group Queen.  </w:t>
      </w:r>
    </w:p>
    <w:p w14:paraId="553ACB23" w14:textId="77777777" w:rsidR="00B75364" w:rsidRPr="004D38D6" w:rsidRDefault="001E2DB6">
      <w:pPr>
        <w:rPr>
          <w:sz w:val="24"/>
          <w:szCs w:val="24"/>
        </w:rPr>
      </w:pPr>
      <w:r w:rsidRPr="004D38D6">
        <w:rPr>
          <w:sz w:val="24"/>
          <w:szCs w:val="24"/>
        </w:rPr>
        <w:t xml:space="preserve">Adapted and directed by veteran theatre actor and director Mat Young, with music arrangements and direction by The Who’s global tour conductor and Broadway professional Keith Levenson, the show will run about 120 minutes and feature Queen hits like, “Don’t Stop Me Now,” “We Are The Champions” and “Bohemian Rhapsody.”   </w:t>
      </w:r>
    </w:p>
    <w:p w14:paraId="4B8FCEDD" w14:textId="73C94FB8" w:rsidR="00B75364" w:rsidRPr="004D38D6" w:rsidRDefault="001E2DB6">
      <w:pPr>
        <w:pBdr>
          <w:top w:val="nil"/>
          <w:left w:val="nil"/>
          <w:bottom w:val="nil"/>
          <w:right w:val="nil"/>
          <w:between w:val="nil"/>
        </w:pBdr>
        <w:spacing w:after="0" w:line="240" w:lineRule="auto"/>
        <w:rPr>
          <w:color w:val="000000"/>
          <w:sz w:val="24"/>
          <w:szCs w:val="24"/>
        </w:rPr>
      </w:pPr>
      <w:r w:rsidRPr="004D38D6">
        <w:rPr>
          <w:b/>
          <w:color w:val="000000"/>
          <w:sz w:val="24"/>
          <w:szCs w:val="24"/>
        </w:rPr>
        <w:t xml:space="preserve">Show Your Love with “Live Aid” Adoptions   </w:t>
      </w:r>
      <w:r w:rsidRPr="004D38D6">
        <w:rPr>
          <w:color w:val="000000"/>
          <w:sz w:val="24"/>
          <w:szCs w:val="24"/>
        </w:rPr>
        <w:t xml:space="preserve">Putting the “fun” in fundraising, this year LawnChair audiences are invited to support the production by “adopting” favorite parts of the show!  </w:t>
      </w:r>
      <w:r w:rsidRPr="004D38D6">
        <w:rPr>
          <w:i/>
          <w:color w:val="000000"/>
          <w:sz w:val="24"/>
          <w:szCs w:val="24"/>
        </w:rPr>
        <w:t xml:space="preserve">Visual Aid </w:t>
      </w:r>
      <w:r w:rsidRPr="004D38D6">
        <w:rPr>
          <w:color w:val="000000"/>
          <w:sz w:val="24"/>
          <w:szCs w:val="24"/>
        </w:rPr>
        <w:t xml:space="preserve">supports sets, costumes and lighting; </w:t>
      </w:r>
      <w:r w:rsidRPr="004D38D6">
        <w:rPr>
          <w:i/>
          <w:color w:val="000000"/>
          <w:sz w:val="24"/>
          <w:szCs w:val="24"/>
        </w:rPr>
        <w:t>Roll Aid</w:t>
      </w:r>
      <w:r w:rsidRPr="004D38D6">
        <w:rPr>
          <w:color w:val="000000"/>
          <w:sz w:val="24"/>
          <w:szCs w:val="24"/>
        </w:rPr>
        <w:t xml:space="preserve"> helps trucking and traveling; </w:t>
      </w:r>
      <w:r w:rsidRPr="004D38D6">
        <w:rPr>
          <w:i/>
          <w:color w:val="000000"/>
          <w:sz w:val="24"/>
          <w:szCs w:val="24"/>
        </w:rPr>
        <w:t xml:space="preserve">Band Aid </w:t>
      </w:r>
      <w:r w:rsidRPr="004D38D6">
        <w:rPr>
          <w:color w:val="000000"/>
          <w:sz w:val="24"/>
          <w:szCs w:val="24"/>
        </w:rPr>
        <w:t xml:space="preserve">benefits musicians and equipment.  Shows are free but tax-deductible donations are gratefully accepted on site.  Visit </w:t>
      </w:r>
      <w:hyperlink r:id="rId7">
        <w:r w:rsidRPr="004D38D6">
          <w:rPr>
            <w:color w:val="0563C1"/>
            <w:sz w:val="24"/>
            <w:szCs w:val="24"/>
            <w:u w:val="single"/>
          </w:rPr>
          <w:t>www.lawnchairtheatre.org</w:t>
        </w:r>
      </w:hyperlink>
      <w:r w:rsidRPr="004D38D6">
        <w:rPr>
          <w:color w:val="000000"/>
          <w:sz w:val="24"/>
          <w:szCs w:val="24"/>
        </w:rPr>
        <w:t xml:space="preserve"> for more about how to donate, plus parking, raindate and venue details.  </w:t>
      </w:r>
    </w:p>
    <w:p w14:paraId="66FFC342" w14:textId="77777777" w:rsidR="00B75364" w:rsidRPr="004D38D6" w:rsidRDefault="00B75364">
      <w:pPr>
        <w:pBdr>
          <w:top w:val="nil"/>
          <w:left w:val="nil"/>
          <w:bottom w:val="nil"/>
          <w:right w:val="nil"/>
          <w:between w:val="nil"/>
        </w:pBdr>
        <w:spacing w:after="0" w:line="240" w:lineRule="auto"/>
        <w:rPr>
          <w:color w:val="000000"/>
          <w:sz w:val="24"/>
          <w:szCs w:val="24"/>
        </w:rPr>
      </w:pPr>
    </w:p>
    <w:p w14:paraId="7CF2A60C" w14:textId="77777777" w:rsidR="00B75364" w:rsidRPr="004D38D6" w:rsidRDefault="001E2DB6">
      <w:pPr>
        <w:pBdr>
          <w:top w:val="nil"/>
          <w:left w:val="nil"/>
          <w:bottom w:val="nil"/>
          <w:right w:val="nil"/>
          <w:between w:val="nil"/>
        </w:pBdr>
        <w:spacing w:after="0" w:line="240" w:lineRule="auto"/>
        <w:rPr>
          <w:color w:val="000000"/>
          <w:sz w:val="24"/>
          <w:szCs w:val="24"/>
        </w:rPr>
      </w:pPr>
      <w:r w:rsidRPr="004D38D6">
        <w:rPr>
          <w:sz w:val="24"/>
          <w:szCs w:val="24"/>
        </w:rPr>
        <w:lastRenderedPageBreak/>
        <w:t xml:space="preserve">LawnChair Theatre is a partner organization of the Rye Arts Center. The </w:t>
      </w:r>
      <w:r w:rsidRPr="004D38D6">
        <w:rPr>
          <w:color w:val="000000"/>
          <w:sz w:val="24"/>
          <w:szCs w:val="24"/>
        </w:rPr>
        <w:t>company</w:t>
      </w:r>
      <w:r w:rsidRPr="004D38D6">
        <w:rPr>
          <w:sz w:val="24"/>
          <w:szCs w:val="24"/>
        </w:rPr>
        <w:t xml:space="preserve"> is fully vaccinated </w:t>
      </w:r>
      <w:r w:rsidRPr="004D38D6">
        <w:rPr>
          <w:color w:val="000000"/>
          <w:sz w:val="24"/>
          <w:szCs w:val="24"/>
        </w:rPr>
        <w:t xml:space="preserve">and follows the latest CDC guidelines for audience, cast and crew safety.  </w:t>
      </w:r>
      <w:r w:rsidRPr="004D38D6">
        <w:rPr>
          <w:sz w:val="24"/>
          <w:szCs w:val="24"/>
        </w:rPr>
        <w:t xml:space="preserve">All performances begin at 6:30 pm. </w:t>
      </w:r>
      <w:r w:rsidRPr="004D38D6">
        <w:rPr>
          <w:color w:val="000000"/>
          <w:sz w:val="24"/>
          <w:szCs w:val="24"/>
        </w:rPr>
        <w:t xml:space="preserve">Show dates and locations are as follows: </w:t>
      </w:r>
    </w:p>
    <w:p w14:paraId="03D909DB" w14:textId="77777777" w:rsidR="00B75364" w:rsidRDefault="001E2DB6">
      <w:pPr>
        <w:pBdr>
          <w:top w:val="nil"/>
          <w:left w:val="nil"/>
          <w:bottom w:val="nil"/>
          <w:right w:val="nil"/>
          <w:between w:val="nil"/>
        </w:pBdr>
        <w:spacing w:after="0" w:line="240" w:lineRule="auto"/>
        <w:rPr>
          <w:color w:val="000000"/>
        </w:rPr>
      </w:pPr>
      <w:r>
        <w:rPr>
          <w:color w:val="000000"/>
        </w:rPr>
        <w:t xml:space="preserve"> </w:t>
      </w:r>
    </w:p>
    <w:p w14:paraId="5DEAFF2C" w14:textId="77777777" w:rsidR="00B75364" w:rsidRDefault="001E2DB6">
      <w:pPr>
        <w:pBdr>
          <w:top w:val="nil"/>
          <w:left w:val="nil"/>
          <w:bottom w:val="nil"/>
          <w:right w:val="nil"/>
          <w:between w:val="nil"/>
        </w:pBdr>
        <w:spacing w:after="0" w:line="240" w:lineRule="auto"/>
        <w:jc w:val="center"/>
        <w:rPr>
          <w:color w:val="000000"/>
        </w:rPr>
      </w:pPr>
      <w:r>
        <w:rPr>
          <w:color w:val="000000"/>
        </w:rPr>
        <w:t>#     #     #</w:t>
      </w:r>
    </w:p>
    <w:sectPr w:rsidR="00B753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364"/>
    <w:rsid w:val="001E2DB6"/>
    <w:rsid w:val="003C757B"/>
    <w:rsid w:val="004D38D6"/>
    <w:rsid w:val="007C1E04"/>
    <w:rsid w:val="007E7D32"/>
    <w:rsid w:val="00B75364"/>
    <w:rsid w:val="00E0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48248"/>
  <w15:docId w15:val="{515469DD-C227-4612-A322-84362BF3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wnchairtheatr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IN@LAWNCHAIRTHEATRE.ORG" TargetMode="External"/><Relationship Id="rId5" Type="http://schemas.openxmlformats.org/officeDocument/2006/relationships/hyperlink" Target="http://www.lawnchairtheatre.org"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5</cp:revision>
  <cp:lastPrinted>2021-06-08T13:55:00Z</cp:lastPrinted>
  <dcterms:created xsi:type="dcterms:W3CDTF">2021-06-07T16:44:00Z</dcterms:created>
  <dcterms:modified xsi:type="dcterms:W3CDTF">2021-06-08T13:56:00Z</dcterms:modified>
</cp:coreProperties>
</file>